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F0EFB" w:rsidRPr="00A7002E" w:rsidRDefault="008F0EFB" w:rsidP="008F0EFB">
      <w:pPr>
        <w:jc w:val="center"/>
        <w:rPr>
          <w:b/>
          <w:bCs/>
          <w:sz w:val="20"/>
          <w:szCs w:val="20"/>
        </w:rPr>
      </w:pPr>
      <w:r w:rsidRPr="00A7002E">
        <w:rPr>
          <w:b/>
          <w:bCs/>
          <w:sz w:val="20"/>
          <w:szCs w:val="20"/>
        </w:rPr>
        <w:t xml:space="preserve">REPUBLICAN SOLUTIONS </w:t>
      </w:r>
      <w:r w:rsidR="00F361D1">
        <w:rPr>
          <w:b/>
          <w:bCs/>
          <w:sz w:val="20"/>
          <w:szCs w:val="20"/>
        </w:rPr>
        <w:t>TO STOP</w:t>
      </w:r>
      <w:r w:rsidRPr="00A7002E">
        <w:rPr>
          <w:b/>
          <w:bCs/>
          <w:sz w:val="20"/>
          <w:szCs w:val="20"/>
        </w:rPr>
        <w:t xml:space="preserve"> INFLATION</w:t>
      </w:r>
    </w:p>
    <w:p w:rsidR="008F0EFB" w:rsidRPr="00A7002E" w:rsidRDefault="008F0EFB" w:rsidP="00C61501">
      <w:pPr>
        <w:rPr>
          <w:sz w:val="20"/>
          <w:szCs w:val="20"/>
        </w:rPr>
      </w:pPr>
    </w:p>
    <w:p w:rsidR="00C61501" w:rsidRPr="00A7002E" w:rsidRDefault="00C61501" w:rsidP="00C61501">
      <w:pPr>
        <w:rPr>
          <w:sz w:val="20"/>
          <w:szCs w:val="20"/>
        </w:rPr>
      </w:pPr>
      <w:r w:rsidRPr="00A7002E">
        <w:rPr>
          <w:sz w:val="20"/>
          <w:szCs w:val="20"/>
        </w:rPr>
        <w:t>Energy Resolutions (</w:t>
      </w:r>
      <w:r w:rsidR="0006367D" w:rsidRPr="00A7002E">
        <w:rPr>
          <w:sz w:val="20"/>
          <w:szCs w:val="20"/>
        </w:rPr>
        <w:t>5</w:t>
      </w:r>
      <w:r w:rsidRPr="00A7002E">
        <w:rPr>
          <w:sz w:val="20"/>
          <w:szCs w:val="20"/>
        </w:rPr>
        <w:t>)</w:t>
      </w:r>
    </w:p>
    <w:p w:rsidR="00C61501" w:rsidRPr="00A7002E" w:rsidRDefault="00000000" w:rsidP="00C61501">
      <w:pPr>
        <w:numPr>
          <w:ilvl w:val="0"/>
          <w:numId w:val="1"/>
        </w:numPr>
        <w:spacing w:after="0" w:line="240" w:lineRule="auto"/>
        <w:rPr>
          <w:rFonts w:eastAsia="Times New Roman"/>
          <w:sz w:val="20"/>
          <w:szCs w:val="20"/>
        </w:rPr>
      </w:pPr>
      <w:hyperlink r:id="rId7" w:history="1">
        <w:r w:rsidR="00C61501" w:rsidRPr="00A7002E">
          <w:rPr>
            <w:rStyle w:val="Hyperlink"/>
            <w:rFonts w:eastAsia="Times New Roman"/>
            <w:sz w:val="20"/>
            <w:szCs w:val="20"/>
          </w:rPr>
          <w:t>S.J.Res.7</w:t>
        </w:r>
      </w:hyperlink>
      <w:r w:rsidR="00C61501" w:rsidRPr="00A7002E">
        <w:rPr>
          <w:rFonts w:eastAsia="Times New Roman"/>
          <w:sz w:val="20"/>
          <w:szCs w:val="20"/>
        </w:rPr>
        <w:t xml:space="preserve"> </w:t>
      </w:r>
      <w:r w:rsidR="00C523C4" w:rsidRPr="00A7002E">
        <w:rPr>
          <w:rFonts w:eastAsia="Times New Roman"/>
          <w:sz w:val="20"/>
          <w:szCs w:val="20"/>
        </w:rPr>
        <w:t>-</w:t>
      </w:r>
      <w:r w:rsidR="00C61501" w:rsidRPr="00A7002E">
        <w:rPr>
          <w:rFonts w:eastAsia="Times New Roman"/>
          <w:sz w:val="20"/>
          <w:szCs w:val="20"/>
        </w:rPr>
        <w:t xml:space="preserve"> A joint resolution providing for congressional disapproval under chapter 8 of title 5, United States Code, of the rule submitted by the Department of the Army, Corps of Engineers, Department of Defense and the Environmental Protection Agency relating to "Revised Definition of 'Waters of the United States'”.</w:t>
      </w:r>
    </w:p>
    <w:p w:rsidR="00C61501" w:rsidRPr="00A7002E" w:rsidRDefault="00000000" w:rsidP="00C61501">
      <w:pPr>
        <w:numPr>
          <w:ilvl w:val="0"/>
          <w:numId w:val="1"/>
        </w:numPr>
        <w:spacing w:after="0" w:line="240" w:lineRule="auto"/>
        <w:rPr>
          <w:rFonts w:eastAsia="Times New Roman"/>
          <w:sz w:val="20"/>
          <w:szCs w:val="20"/>
        </w:rPr>
      </w:pPr>
      <w:hyperlink r:id="rId8" w:history="1">
        <w:r w:rsidR="00C61501" w:rsidRPr="00A7002E">
          <w:rPr>
            <w:rStyle w:val="Hyperlink"/>
            <w:rFonts w:eastAsia="Times New Roman"/>
            <w:sz w:val="20"/>
            <w:szCs w:val="20"/>
          </w:rPr>
          <w:t>S.J.Res.9</w:t>
        </w:r>
      </w:hyperlink>
      <w:r w:rsidR="00C61501" w:rsidRPr="00A7002E">
        <w:rPr>
          <w:rFonts w:eastAsia="Times New Roman"/>
          <w:sz w:val="20"/>
          <w:szCs w:val="20"/>
        </w:rPr>
        <w:t xml:space="preserve"> </w:t>
      </w:r>
      <w:r w:rsidR="00C523C4" w:rsidRPr="00A7002E">
        <w:rPr>
          <w:rFonts w:eastAsia="Times New Roman"/>
          <w:sz w:val="20"/>
          <w:szCs w:val="20"/>
        </w:rPr>
        <w:t>-</w:t>
      </w:r>
      <w:r w:rsidR="00C61501" w:rsidRPr="00A7002E">
        <w:rPr>
          <w:rFonts w:eastAsia="Times New Roman"/>
          <w:sz w:val="20"/>
          <w:szCs w:val="20"/>
        </w:rPr>
        <w:t xml:space="preserve"> A joint resolution providing for congressional disapproval under chapter 8 of title 5, United States Code, of the rule submitted by the United States Fish and Wildlife Service relating to "Endangered and Threatened Wildlife and Plants; Lesser Prairie-Chicken; Threatened Status with Section 4(d) Rule for the Northern Distinct Population Segment and Endangered Status for the Southern Distinct Population Segment”.</w:t>
      </w:r>
    </w:p>
    <w:p w:rsidR="00C61501" w:rsidRPr="00A7002E" w:rsidRDefault="00000000" w:rsidP="00C61501">
      <w:pPr>
        <w:numPr>
          <w:ilvl w:val="0"/>
          <w:numId w:val="1"/>
        </w:numPr>
        <w:spacing w:after="0" w:line="240" w:lineRule="auto"/>
        <w:rPr>
          <w:rFonts w:eastAsia="Times New Roman"/>
          <w:sz w:val="20"/>
          <w:szCs w:val="20"/>
        </w:rPr>
      </w:pPr>
      <w:hyperlink r:id="rId9" w:history="1">
        <w:r w:rsidR="00C61501" w:rsidRPr="00A7002E">
          <w:rPr>
            <w:rStyle w:val="Hyperlink"/>
            <w:rFonts w:eastAsia="Times New Roman"/>
            <w:sz w:val="20"/>
            <w:szCs w:val="20"/>
          </w:rPr>
          <w:t>S.J.Res.11</w:t>
        </w:r>
      </w:hyperlink>
      <w:r w:rsidR="00C61501" w:rsidRPr="00A7002E">
        <w:rPr>
          <w:rFonts w:eastAsia="Times New Roman"/>
          <w:sz w:val="20"/>
          <w:szCs w:val="20"/>
        </w:rPr>
        <w:t xml:space="preserve"> </w:t>
      </w:r>
      <w:r w:rsidR="00C523C4" w:rsidRPr="00A7002E">
        <w:rPr>
          <w:rFonts w:eastAsia="Times New Roman"/>
          <w:sz w:val="20"/>
          <w:szCs w:val="20"/>
        </w:rPr>
        <w:t>-</w:t>
      </w:r>
      <w:r w:rsidR="00C61501" w:rsidRPr="00A7002E">
        <w:rPr>
          <w:rFonts w:eastAsia="Times New Roman"/>
          <w:sz w:val="20"/>
          <w:szCs w:val="20"/>
        </w:rPr>
        <w:t xml:space="preserve"> A joint resolution providing for congressional disapproval under chapter 8 of title 5, United States Code, of the rule submitted by the Environmental Protection Agency relating to "Control of Air Pollution </w:t>
      </w:r>
      <w:proofErr w:type="gramStart"/>
      <w:r w:rsidR="00C61501" w:rsidRPr="00A7002E">
        <w:rPr>
          <w:rFonts w:eastAsia="Times New Roman"/>
          <w:sz w:val="20"/>
          <w:szCs w:val="20"/>
        </w:rPr>
        <w:t>From</w:t>
      </w:r>
      <w:proofErr w:type="gramEnd"/>
      <w:r w:rsidR="00C61501" w:rsidRPr="00A7002E">
        <w:rPr>
          <w:rFonts w:eastAsia="Times New Roman"/>
          <w:sz w:val="20"/>
          <w:szCs w:val="20"/>
        </w:rPr>
        <w:t xml:space="preserve"> New Motor Vehicles: Heavy-Duty Engine and Vehicle Standards”.</w:t>
      </w:r>
    </w:p>
    <w:p w:rsidR="00C61501" w:rsidRPr="00A7002E" w:rsidRDefault="00000000" w:rsidP="00C61501">
      <w:pPr>
        <w:numPr>
          <w:ilvl w:val="0"/>
          <w:numId w:val="1"/>
        </w:numPr>
        <w:spacing w:after="0" w:line="240" w:lineRule="auto"/>
        <w:rPr>
          <w:rFonts w:eastAsia="Times New Roman"/>
          <w:sz w:val="20"/>
          <w:szCs w:val="20"/>
        </w:rPr>
      </w:pPr>
      <w:hyperlink r:id="rId10" w:history="1">
        <w:r w:rsidR="00C61501" w:rsidRPr="00A7002E">
          <w:rPr>
            <w:rStyle w:val="Hyperlink"/>
            <w:rFonts w:eastAsia="Times New Roman"/>
            <w:sz w:val="20"/>
            <w:szCs w:val="20"/>
          </w:rPr>
          <w:t>S.J.Res.23</w:t>
        </w:r>
      </w:hyperlink>
      <w:r w:rsidR="00C61501" w:rsidRPr="00A7002E">
        <w:rPr>
          <w:rFonts w:eastAsia="Times New Roman"/>
          <w:sz w:val="20"/>
          <w:szCs w:val="20"/>
        </w:rPr>
        <w:t xml:space="preserve"> </w:t>
      </w:r>
      <w:r w:rsidR="00C523C4" w:rsidRPr="00A7002E">
        <w:rPr>
          <w:rFonts w:eastAsia="Times New Roman"/>
          <w:sz w:val="20"/>
          <w:szCs w:val="20"/>
        </w:rPr>
        <w:t>-</w:t>
      </w:r>
      <w:r w:rsidR="00C61501" w:rsidRPr="00A7002E">
        <w:rPr>
          <w:rFonts w:eastAsia="Times New Roman"/>
          <w:sz w:val="20"/>
          <w:szCs w:val="20"/>
        </w:rPr>
        <w:t xml:space="preserve"> A joint resolution providing for congressional disapproval under chapter 8 of title 5, United States Code, of the rule submitted by the National Marine Fisheries Service relating to "Endangered and Threatened Wildlife and Plants; Regulations for Listing Endangered and Threatened Species and Designating Critical Habitat".</w:t>
      </w:r>
    </w:p>
    <w:p w:rsidR="00C61501" w:rsidRPr="00A7002E" w:rsidRDefault="00000000" w:rsidP="00C61501">
      <w:pPr>
        <w:numPr>
          <w:ilvl w:val="0"/>
          <w:numId w:val="1"/>
        </w:numPr>
        <w:spacing w:after="0" w:line="240" w:lineRule="auto"/>
        <w:rPr>
          <w:rFonts w:eastAsia="Times New Roman"/>
          <w:sz w:val="20"/>
          <w:szCs w:val="20"/>
        </w:rPr>
      </w:pPr>
      <w:hyperlink r:id="rId11" w:history="1">
        <w:r w:rsidR="00C61501" w:rsidRPr="00A7002E">
          <w:rPr>
            <w:rStyle w:val="Hyperlink"/>
            <w:rFonts w:eastAsia="Times New Roman"/>
            <w:sz w:val="20"/>
            <w:szCs w:val="20"/>
          </w:rPr>
          <w:t>S.J.Res.24</w:t>
        </w:r>
      </w:hyperlink>
      <w:r w:rsidR="00C61501" w:rsidRPr="00A7002E">
        <w:rPr>
          <w:rFonts w:eastAsia="Times New Roman"/>
          <w:sz w:val="20"/>
          <w:szCs w:val="20"/>
        </w:rPr>
        <w:t xml:space="preserve"> </w:t>
      </w:r>
      <w:r w:rsidR="00C523C4" w:rsidRPr="00A7002E">
        <w:rPr>
          <w:rFonts w:eastAsia="Times New Roman"/>
          <w:sz w:val="20"/>
          <w:szCs w:val="20"/>
        </w:rPr>
        <w:t>-</w:t>
      </w:r>
      <w:r w:rsidR="00C61501" w:rsidRPr="00A7002E">
        <w:rPr>
          <w:rFonts w:eastAsia="Times New Roman"/>
          <w:sz w:val="20"/>
          <w:szCs w:val="20"/>
        </w:rPr>
        <w:t xml:space="preserve"> A joint resolution providing for congressional disapproval under chapter 8 of title 5, United States Code, of the rule submitted by the United States Fish and Wildlife Service relating to "Endangered and Threatened Wildlife and Plants; Endangered Species Status for Northern Long-Eared Bat".</w:t>
      </w:r>
    </w:p>
    <w:p w:rsidR="00C61501" w:rsidRPr="00A7002E" w:rsidRDefault="00C61501" w:rsidP="00C61501">
      <w:pPr>
        <w:spacing w:line="240" w:lineRule="auto"/>
        <w:rPr>
          <w:rFonts w:cstheme="minorHAnsi"/>
          <w:sz w:val="20"/>
          <w:szCs w:val="20"/>
        </w:rPr>
      </w:pPr>
    </w:p>
    <w:p w:rsidR="00C61501" w:rsidRPr="00A7002E" w:rsidRDefault="00C61501" w:rsidP="00C61501">
      <w:pPr>
        <w:spacing w:line="240" w:lineRule="auto"/>
        <w:rPr>
          <w:rFonts w:cstheme="minorHAnsi"/>
          <w:sz w:val="20"/>
          <w:szCs w:val="20"/>
        </w:rPr>
      </w:pPr>
      <w:r w:rsidRPr="00A7002E">
        <w:rPr>
          <w:rFonts w:cstheme="minorHAnsi"/>
          <w:sz w:val="20"/>
          <w:szCs w:val="20"/>
        </w:rPr>
        <w:t>Energy Bills (37)</w:t>
      </w:r>
    </w:p>
    <w:p w:rsidR="00C61501" w:rsidRPr="00A7002E" w:rsidRDefault="00000000" w:rsidP="00C61501">
      <w:pPr>
        <w:pStyle w:val="ListParagraph"/>
        <w:numPr>
          <w:ilvl w:val="0"/>
          <w:numId w:val="3"/>
        </w:numPr>
        <w:spacing w:after="0" w:line="240" w:lineRule="auto"/>
        <w:rPr>
          <w:rFonts w:eastAsia="Times New Roman"/>
          <w:sz w:val="20"/>
          <w:szCs w:val="20"/>
        </w:rPr>
      </w:pPr>
      <w:hyperlink r:id="rId12" w:history="1">
        <w:r w:rsidR="00C61501" w:rsidRPr="00A7002E">
          <w:rPr>
            <w:rStyle w:val="Hyperlink"/>
            <w:rFonts w:eastAsia="Times New Roman"/>
            <w:sz w:val="20"/>
            <w:szCs w:val="20"/>
          </w:rPr>
          <w:t>S.19</w:t>
        </w:r>
      </w:hyperlink>
      <w:r w:rsidR="00C61501" w:rsidRPr="00A7002E">
        <w:rPr>
          <w:rFonts w:eastAsia="Times New Roman"/>
          <w:sz w:val="20"/>
          <w:szCs w:val="20"/>
        </w:rPr>
        <w:t xml:space="preserve"> - FRESH Act</w:t>
      </w:r>
    </w:p>
    <w:p w:rsidR="00C61501" w:rsidRPr="00A7002E" w:rsidRDefault="00000000" w:rsidP="00C61501">
      <w:pPr>
        <w:pStyle w:val="ListParagraph"/>
        <w:numPr>
          <w:ilvl w:val="0"/>
          <w:numId w:val="3"/>
        </w:numPr>
        <w:spacing w:after="0" w:line="240" w:lineRule="auto"/>
        <w:rPr>
          <w:rFonts w:eastAsia="Times New Roman"/>
          <w:sz w:val="20"/>
          <w:szCs w:val="20"/>
        </w:rPr>
      </w:pPr>
      <w:hyperlink r:id="rId13" w:history="1">
        <w:r w:rsidR="00C61501" w:rsidRPr="00A7002E">
          <w:rPr>
            <w:rStyle w:val="Hyperlink"/>
            <w:rFonts w:eastAsia="Times New Roman"/>
            <w:sz w:val="20"/>
            <w:szCs w:val="20"/>
          </w:rPr>
          <w:t>S.20</w:t>
        </w:r>
      </w:hyperlink>
      <w:r w:rsidR="00C61501" w:rsidRPr="00A7002E">
        <w:rPr>
          <w:rFonts w:eastAsia="Times New Roman"/>
          <w:sz w:val="20"/>
          <w:szCs w:val="20"/>
        </w:rPr>
        <w:t xml:space="preserve"> - Federal Land Freedom Act of 2023</w:t>
      </w:r>
    </w:p>
    <w:p w:rsidR="00C61501" w:rsidRPr="00A7002E" w:rsidRDefault="00000000" w:rsidP="00C61501">
      <w:pPr>
        <w:pStyle w:val="ListParagraph"/>
        <w:numPr>
          <w:ilvl w:val="0"/>
          <w:numId w:val="3"/>
        </w:numPr>
        <w:spacing w:after="0" w:line="240" w:lineRule="auto"/>
        <w:rPr>
          <w:rFonts w:eastAsia="Times New Roman"/>
          <w:sz w:val="20"/>
          <w:szCs w:val="20"/>
        </w:rPr>
      </w:pPr>
      <w:hyperlink r:id="rId14" w:history="1">
        <w:r w:rsidR="00C61501" w:rsidRPr="00A7002E">
          <w:rPr>
            <w:rStyle w:val="Hyperlink"/>
            <w:rFonts w:eastAsia="Times New Roman"/>
            <w:sz w:val="20"/>
            <w:szCs w:val="20"/>
          </w:rPr>
          <w:t>S.23</w:t>
        </w:r>
      </w:hyperlink>
      <w:r w:rsidR="00C61501" w:rsidRPr="00A7002E">
        <w:rPr>
          <w:rFonts w:eastAsia="Times New Roman"/>
          <w:sz w:val="20"/>
          <w:szCs w:val="20"/>
        </w:rPr>
        <w:t xml:space="preserve"> - Promoting Cross-border Energy Infrastructure Act</w:t>
      </w:r>
    </w:p>
    <w:p w:rsidR="00C61501" w:rsidRPr="00A7002E" w:rsidRDefault="00000000" w:rsidP="00C61501">
      <w:pPr>
        <w:pStyle w:val="ListParagraph"/>
        <w:numPr>
          <w:ilvl w:val="0"/>
          <w:numId w:val="3"/>
        </w:numPr>
        <w:spacing w:after="0" w:line="240" w:lineRule="auto"/>
        <w:rPr>
          <w:rFonts w:eastAsia="Times New Roman"/>
          <w:sz w:val="20"/>
          <w:szCs w:val="20"/>
        </w:rPr>
      </w:pPr>
      <w:hyperlink r:id="rId15" w:history="1">
        <w:r w:rsidR="00C61501" w:rsidRPr="00A7002E">
          <w:rPr>
            <w:rStyle w:val="Hyperlink"/>
            <w:rFonts w:eastAsia="Times New Roman"/>
            <w:sz w:val="20"/>
            <w:szCs w:val="20"/>
          </w:rPr>
          <w:t>S.31</w:t>
        </w:r>
      </w:hyperlink>
      <w:r w:rsidR="00C61501" w:rsidRPr="00A7002E">
        <w:rPr>
          <w:rFonts w:eastAsia="Times New Roman"/>
          <w:sz w:val="20"/>
          <w:szCs w:val="20"/>
        </w:rPr>
        <w:t xml:space="preserve"> - SPR Act</w:t>
      </w:r>
    </w:p>
    <w:p w:rsidR="00C61501" w:rsidRPr="00A7002E" w:rsidRDefault="00000000" w:rsidP="00C61501">
      <w:pPr>
        <w:pStyle w:val="ListParagraph"/>
        <w:numPr>
          <w:ilvl w:val="0"/>
          <w:numId w:val="3"/>
        </w:numPr>
        <w:spacing w:after="0" w:line="240" w:lineRule="auto"/>
        <w:rPr>
          <w:rFonts w:eastAsia="Times New Roman"/>
          <w:sz w:val="20"/>
          <w:szCs w:val="20"/>
        </w:rPr>
      </w:pPr>
      <w:hyperlink r:id="rId16" w:history="1">
        <w:r w:rsidR="00C61501" w:rsidRPr="00A7002E">
          <w:rPr>
            <w:rStyle w:val="Hyperlink"/>
            <w:rFonts w:eastAsia="Times New Roman"/>
            <w:sz w:val="20"/>
            <w:szCs w:val="20"/>
          </w:rPr>
          <w:t>S.34</w:t>
        </w:r>
      </w:hyperlink>
      <w:r w:rsidR="00C61501" w:rsidRPr="00A7002E">
        <w:rPr>
          <w:rFonts w:eastAsia="Times New Roman"/>
          <w:sz w:val="20"/>
          <w:szCs w:val="20"/>
        </w:rPr>
        <w:t xml:space="preserve"> - Facilitating the Reshoring of Energy Grid Component Manufacturing Act of 2023</w:t>
      </w:r>
    </w:p>
    <w:p w:rsidR="00C61501" w:rsidRPr="00A7002E" w:rsidRDefault="00000000" w:rsidP="00C61501">
      <w:pPr>
        <w:pStyle w:val="ListParagraph"/>
        <w:numPr>
          <w:ilvl w:val="0"/>
          <w:numId w:val="3"/>
        </w:numPr>
        <w:spacing w:after="0" w:line="240" w:lineRule="auto"/>
        <w:rPr>
          <w:rFonts w:eastAsia="Times New Roman"/>
          <w:sz w:val="20"/>
          <w:szCs w:val="20"/>
        </w:rPr>
      </w:pPr>
      <w:hyperlink r:id="rId17" w:history="1">
        <w:r w:rsidR="00C61501" w:rsidRPr="00A7002E">
          <w:rPr>
            <w:rStyle w:val="Hyperlink"/>
            <w:rFonts w:eastAsia="Times New Roman"/>
            <w:sz w:val="20"/>
            <w:szCs w:val="20"/>
          </w:rPr>
          <w:t>S.319</w:t>
        </w:r>
      </w:hyperlink>
      <w:r w:rsidR="00C61501" w:rsidRPr="00A7002E">
        <w:rPr>
          <w:rFonts w:eastAsia="Times New Roman"/>
          <w:sz w:val="20"/>
          <w:szCs w:val="20"/>
        </w:rPr>
        <w:t xml:space="preserve"> - POWER Act</w:t>
      </w:r>
    </w:p>
    <w:p w:rsidR="00C61501" w:rsidRPr="00A7002E" w:rsidRDefault="00000000" w:rsidP="00C61501">
      <w:pPr>
        <w:pStyle w:val="ListParagraph"/>
        <w:numPr>
          <w:ilvl w:val="0"/>
          <w:numId w:val="3"/>
        </w:numPr>
        <w:spacing w:after="0" w:line="240" w:lineRule="auto"/>
        <w:rPr>
          <w:rFonts w:eastAsia="Times New Roman"/>
          <w:sz w:val="20"/>
          <w:szCs w:val="20"/>
        </w:rPr>
      </w:pPr>
      <w:hyperlink r:id="rId18" w:history="1">
        <w:r w:rsidR="00C61501" w:rsidRPr="00A7002E">
          <w:rPr>
            <w:rStyle w:val="Hyperlink"/>
            <w:rFonts w:eastAsia="Times New Roman"/>
            <w:sz w:val="20"/>
            <w:szCs w:val="20"/>
          </w:rPr>
          <w:t>S.337</w:t>
        </w:r>
      </w:hyperlink>
      <w:r w:rsidR="00C61501" w:rsidRPr="00A7002E">
        <w:rPr>
          <w:rFonts w:eastAsia="Times New Roman"/>
          <w:sz w:val="20"/>
          <w:szCs w:val="20"/>
        </w:rPr>
        <w:t xml:space="preserve"> - Replenishing Our American Reserves Act</w:t>
      </w:r>
    </w:p>
    <w:p w:rsidR="00C61501" w:rsidRPr="00A7002E" w:rsidRDefault="00000000" w:rsidP="00C61501">
      <w:pPr>
        <w:pStyle w:val="ListParagraph"/>
        <w:numPr>
          <w:ilvl w:val="0"/>
          <w:numId w:val="3"/>
        </w:numPr>
        <w:spacing w:after="0" w:line="240" w:lineRule="auto"/>
        <w:rPr>
          <w:rFonts w:eastAsia="Times New Roman"/>
          <w:sz w:val="20"/>
          <w:szCs w:val="20"/>
        </w:rPr>
      </w:pPr>
      <w:hyperlink r:id="rId19" w:history="1">
        <w:r w:rsidR="00C61501" w:rsidRPr="00A7002E">
          <w:rPr>
            <w:rStyle w:val="Hyperlink"/>
            <w:rFonts w:eastAsia="Times New Roman"/>
            <w:sz w:val="20"/>
            <w:szCs w:val="20"/>
          </w:rPr>
          <w:t>S.438</w:t>
        </w:r>
      </w:hyperlink>
      <w:r w:rsidR="00C61501" w:rsidRPr="00A7002E">
        <w:rPr>
          <w:rFonts w:eastAsia="Times New Roman"/>
          <w:sz w:val="20"/>
          <w:szCs w:val="20"/>
        </w:rPr>
        <w:t xml:space="preserve"> - Natural Gas Export Expansion Act</w:t>
      </w:r>
    </w:p>
    <w:p w:rsidR="00C61501" w:rsidRPr="00A7002E" w:rsidRDefault="00000000" w:rsidP="00C61501">
      <w:pPr>
        <w:pStyle w:val="ListParagraph"/>
        <w:numPr>
          <w:ilvl w:val="0"/>
          <w:numId w:val="3"/>
        </w:numPr>
        <w:spacing w:after="0" w:line="240" w:lineRule="auto"/>
        <w:rPr>
          <w:rFonts w:eastAsia="Times New Roman"/>
          <w:sz w:val="20"/>
          <w:szCs w:val="20"/>
        </w:rPr>
      </w:pPr>
      <w:hyperlink r:id="rId20" w:history="1">
        <w:r w:rsidR="00C61501" w:rsidRPr="00A7002E">
          <w:rPr>
            <w:rStyle w:val="Hyperlink"/>
            <w:rFonts w:eastAsia="Times New Roman"/>
            <w:sz w:val="20"/>
            <w:szCs w:val="20"/>
          </w:rPr>
          <w:t>S.535</w:t>
        </w:r>
      </w:hyperlink>
      <w:r w:rsidR="00C61501" w:rsidRPr="00A7002E">
        <w:rPr>
          <w:rFonts w:eastAsia="Times New Roman"/>
          <w:sz w:val="20"/>
          <w:szCs w:val="20"/>
        </w:rPr>
        <w:t xml:space="preserve"> - Bureau of Land Management Mineral Spacing Act</w:t>
      </w:r>
    </w:p>
    <w:p w:rsidR="00C61501" w:rsidRPr="00A7002E" w:rsidRDefault="00000000" w:rsidP="00C61501">
      <w:pPr>
        <w:pStyle w:val="ListParagraph"/>
        <w:numPr>
          <w:ilvl w:val="0"/>
          <w:numId w:val="3"/>
        </w:numPr>
        <w:spacing w:after="0" w:line="240" w:lineRule="auto"/>
        <w:rPr>
          <w:rFonts w:eastAsia="Times New Roman"/>
          <w:sz w:val="20"/>
          <w:szCs w:val="20"/>
        </w:rPr>
      </w:pPr>
      <w:hyperlink r:id="rId21" w:history="1">
        <w:r w:rsidR="00C61501" w:rsidRPr="00A7002E">
          <w:rPr>
            <w:rStyle w:val="Hyperlink"/>
            <w:rFonts w:eastAsia="Times New Roman"/>
            <w:sz w:val="20"/>
            <w:szCs w:val="20"/>
          </w:rPr>
          <w:t>S.649</w:t>
        </w:r>
      </w:hyperlink>
      <w:r w:rsidR="00C61501" w:rsidRPr="00A7002E">
        <w:rPr>
          <w:rFonts w:eastAsia="Times New Roman"/>
          <w:sz w:val="20"/>
          <w:szCs w:val="20"/>
        </w:rPr>
        <w:t xml:space="preserve"> - Hydrogen Infrastructure Finance and Innovation Act</w:t>
      </w:r>
    </w:p>
    <w:p w:rsidR="00C61501" w:rsidRPr="00A7002E" w:rsidRDefault="00000000" w:rsidP="00C61501">
      <w:pPr>
        <w:pStyle w:val="ListParagraph"/>
        <w:numPr>
          <w:ilvl w:val="0"/>
          <w:numId w:val="3"/>
        </w:numPr>
        <w:spacing w:after="0" w:line="240" w:lineRule="auto"/>
        <w:rPr>
          <w:rFonts w:eastAsia="Times New Roman"/>
          <w:sz w:val="20"/>
          <w:szCs w:val="20"/>
        </w:rPr>
      </w:pPr>
      <w:hyperlink r:id="rId22" w:history="1">
        <w:r w:rsidR="00C61501" w:rsidRPr="00A7002E">
          <w:rPr>
            <w:rStyle w:val="Hyperlink"/>
            <w:rFonts w:eastAsia="Times New Roman"/>
            <w:sz w:val="20"/>
            <w:szCs w:val="20"/>
          </w:rPr>
          <w:t>S.763</w:t>
        </w:r>
      </w:hyperlink>
      <w:r w:rsidR="00C61501" w:rsidRPr="00A7002E">
        <w:rPr>
          <w:rFonts w:eastAsia="Times New Roman"/>
          <w:sz w:val="20"/>
          <w:szCs w:val="20"/>
        </w:rPr>
        <w:t xml:space="preserve"> - Reduce Russian Uranium Imports Act</w:t>
      </w:r>
    </w:p>
    <w:p w:rsidR="00C61501" w:rsidRPr="00A7002E" w:rsidRDefault="00000000" w:rsidP="00C61501">
      <w:pPr>
        <w:pStyle w:val="ListParagraph"/>
        <w:numPr>
          <w:ilvl w:val="0"/>
          <w:numId w:val="3"/>
        </w:numPr>
        <w:spacing w:after="0" w:line="240" w:lineRule="auto"/>
        <w:rPr>
          <w:rFonts w:eastAsia="Times New Roman"/>
          <w:sz w:val="20"/>
          <w:szCs w:val="20"/>
        </w:rPr>
      </w:pPr>
      <w:hyperlink r:id="rId23" w:history="1">
        <w:r w:rsidR="00C61501" w:rsidRPr="00A7002E">
          <w:rPr>
            <w:rStyle w:val="Hyperlink"/>
            <w:rFonts w:eastAsia="Times New Roman"/>
            <w:sz w:val="20"/>
            <w:szCs w:val="20"/>
          </w:rPr>
          <w:t>S.783</w:t>
        </w:r>
      </w:hyperlink>
      <w:r w:rsidR="00C61501" w:rsidRPr="00A7002E">
        <w:rPr>
          <w:rFonts w:eastAsia="Times New Roman"/>
          <w:sz w:val="20"/>
          <w:szCs w:val="20"/>
        </w:rPr>
        <w:t xml:space="preserve"> - GAS PRICE Act</w:t>
      </w:r>
    </w:p>
    <w:p w:rsidR="00C61501" w:rsidRPr="00A7002E" w:rsidRDefault="00000000" w:rsidP="00C61501">
      <w:pPr>
        <w:pStyle w:val="ListParagraph"/>
        <w:numPr>
          <w:ilvl w:val="0"/>
          <w:numId w:val="3"/>
        </w:numPr>
        <w:spacing w:after="0" w:line="240" w:lineRule="auto"/>
        <w:rPr>
          <w:rFonts w:eastAsia="Times New Roman"/>
          <w:sz w:val="20"/>
          <w:szCs w:val="20"/>
        </w:rPr>
      </w:pPr>
      <w:hyperlink r:id="rId24" w:history="1">
        <w:r w:rsidR="00C61501" w:rsidRPr="00A7002E">
          <w:rPr>
            <w:rStyle w:val="Hyperlink"/>
            <w:rFonts w:eastAsia="Times New Roman"/>
            <w:sz w:val="20"/>
            <w:szCs w:val="20"/>
          </w:rPr>
          <w:t>S.879</w:t>
        </w:r>
      </w:hyperlink>
      <w:r w:rsidR="00C61501" w:rsidRPr="00A7002E">
        <w:rPr>
          <w:rFonts w:eastAsia="Times New Roman"/>
          <w:sz w:val="20"/>
          <w:szCs w:val="20"/>
        </w:rPr>
        <w:t xml:space="preserve"> - Energy Freedom Act</w:t>
      </w:r>
    </w:p>
    <w:p w:rsidR="00C61501" w:rsidRPr="00A7002E" w:rsidRDefault="00000000" w:rsidP="00C61501">
      <w:pPr>
        <w:pStyle w:val="ListParagraph"/>
        <w:numPr>
          <w:ilvl w:val="0"/>
          <w:numId w:val="3"/>
        </w:numPr>
        <w:spacing w:after="0" w:line="240" w:lineRule="auto"/>
        <w:rPr>
          <w:rFonts w:eastAsia="Times New Roman"/>
          <w:sz w:val="20"/>
          <w:szCs w:val="20"/>
        </w:rPr>
      </w:pPr>
      <w:hyperlink r:id="rId25" w:history="1">
        <w:r w:rsidR="00C61501" w:rsidRPr="00A7002E">
          <w:rPr>
            <w:rStyle w:val="Hyperlink"/>
            <w:rFonts w:eastAsia="Times New Roman"/>
            <w:sz w:val="20"/>
            <w:szCs w:val="20"/>
          </w:rPr>
          <w:t>S.947</w:t>
        </w:r>
      </w:hyperlink>
      <w:r w:rsidR="00C61501" w:rsidRPr="00A7002E">
        <w:rPr>
          <w:rFonts w:eastAsia="Times New Roman"/>
          <w:sz w:val="20"/>
          <w:szCs w:val="20"/>
        </w:rPr>
        <w:t xml:space="preserve"> - Lower Energy Costs Act</w:t>
      </w:r>
    </w:p>
    <w:p w:rsidR="00C61501" w:rsidRPr="00A7002E" w:rsidRDefault="00000000" w:rsidP="00C61501">
      <w:pPr>
        <w:pStyle w:val="ListParagraph"/>
        <w:numPr>
          <w:ilvl w:val="0"/>
          <w:numId w:val="3"/>
        </w:numPr>
        <w:spacing w:after="0" w:line="240" w:lineRule="auto"/>
        <w:rPr>
          <w:rFonts w:eastAsia="Times New Roman"/>
          <w:sz w:val="20"/>
          <w:szCs w:val="20"/>
        </w:rPr>
      </w:pPr>
      <w:hyperlink r:id="rId26" w:history="1">
        <w:r w:rsidR="00C61501" w:rsidRPr="00A7002E">
          <w:rPr>
            <w:rStyle w:val="Hyperlink"/>
            <w:rFonts w:eastAsia="Times New Roman"/>
            <w:sz w:val="20"/>
            <w:szCs w:val="20"/>
          </w:rPr>
          <w:t>S.988</w:t>
        </w:r>
      </w:hyperlink>
      <w:r w:rsidR="00C61501" w:rsidRPr="00A7002E">
        <w:rPr>
          <w:rFonts w:eastAsia="Times New Roman"/>
          <w:sz w:val="20"/>
          <w:szCs w:val="20"/>
        </w:rPr>
        <w:t xml:space="preserve"> - Promoting Interagency Coordination for Review of Natural Gas Projects Act</w:t>
      </w:r>
    </w:p>
    <w:p w:rsidR="00C61501" w:rsidRPr="00A7002E" w:rsidRDefault="00000000" w:rsidP="00C61501">
      <w:pPr>
        <w:pStyle w:val="ListParagraph"/>
        <w:numPr>
          <w:ilvl w:val="0"/>
          <w:numId w:val="3"/>
        </w:numPr>
        <w:spacing w:after="0" w:line="240" w:lineRule="auto"/>
        <w:rPr>
          <w:rFonts w:eastAsia="Times New Roman"/>
          <w:sz w:val="20"/>
          <w:szCs w:val="20"/>
        </w:rPr>
      </w:pPr>
      <w:hyperlink r:id="rId27" w:history="1">
        <w:r w:rsidR="00C61501" w:rsidRPr="00A7002E">
          <w:rPr>
            <w:rStyle w:val="Hyperlink"/>
            <w:rFonts w:eastAsia="Times New Roman"/>
            <w:sz w:val="20"/>
            <w:szCs w:val="20"/>
          </w:rPr>
          <w:t>S.989</w:t>
        </w:r>
      </w:hyperlink>
      <w:r w:rsidR="00C61501" w:rsidRPr="00A7002E">
        <w:rPr>
          <w:rFonts w:eastAsia="Times New Roman"/>
          <w:sz w:val="20"/>
          <w:szCs w:val="20"/>
        </w:rPr>
        <w:t xml:space="preserve"> - North American Energy Act</w:t>
      </w:r>
    </w:p>
    <w:p w:rsidR="00C61501" w:rsidRPr="00A7002E" w:rsidRDefault="00000000" w:rsidP="00C61501">
      <w:pPr>
        <w:pStyle w:val="ListParagraph"/>
        <w:numPr>
          <w:ilvl w:val="0"/>
          <w:numId w:val="3"/>
        </w:numPr>
        <w:spacing w:after="0" w:line="240" w:lineRule="auto"/>
        <w:rPr>
          <w:rFonts w:eastAsia="Times New Roman"/>
          <w:sz w:val="20"/>
          <w:szCs w:val="20"/>
        </w:rPr>
      </w:pPr>
      <w:hyperlink r:id="rId28" w:history="1">
        <w:r w:rsidR="00C61501" w:rsidRPr="00A7002E">
          <w:rPr>
            <w:rStyle w:val="Hyperlink"/>
            <w:rFonts w:eastAsia="Times New Roman"/>
            <w:sz w:val="20"/>
            <w:szCs w:val="20"/>
          </w:rPr>
          <w:t>S.1089</w:t>
        </w:r>
      </w:hyperlink>
      <w:r w:rsidR="00C61501" w:rsidRPr="00A7002E">
        <w:rPr>
          <w:rFonts w:eastAsia="Times New Roman"/>
          <w:sz w:val="20"/>
          <w:szCs w:val="20"/>
        </w:rPr>
        <w:t xml:space="preserve"> - Coal Council Certainty Act of 2023</w:t>
      </w:r>
    </w:p>
    <w:p w:rsidR="00C61501" w:rsidRPr="00A7002E" w:rsidRDefault="00000000" w:rsidP="00C61501">
      <w:pPr>
        <w:pStyle w:val="ListParagraph"/>
        <w:numPr>
          <w:ilvl w:val="0"/>
          <w:numId w:val="3"/>
        </w:numPr>
        <w:spacing w:after="0" w:line="240" w:lineRule="auto"/>
        <w:rPr>
          <w:rFonts w:eastAsia="Times New Roman"/>
          <w:sz w:val="20"/>
          <w:szCs w:val="20"/>
        </w:rPr>
      </w:pPr>
      <w:hyperlink r:id="rId29" w:history="1">
        <w:r w:rsidR="00C61501" w:rsidRPr="00A7002E">
          <w:rPr>
            <w:rStyle w:val="Hyperlink"/>
            <w:rFonts w:eastAsia="Times New Roman"/>
            <w:sz w:val="20"/>
            <w:szCs w:val="20"/>
          </w:rPr>
          <w:t>S.1324</w:t>
        </w:r>
      </w:hyperlink>
      <w:r w:rsidR="00C61501" w:rsidRPr="00A7002E">
        <w:rPr>
          <w:rFonts w:eastAsia="Times New Roman"/>
          <w:sz w:val="20"/>
          <w:szCs w:val="20"/>
        </w:rPr>
        <w:t xml:space="preserve"> - Southwestern Power Administration Fund Establishment Act</w:t>
      </w:r>
    </w:p>
    <w:p w:rsidR="00C61501" w:rsidRPr="00A7002E" w:rsidRDefault="00000000" w:rsidP="00C61501">
      <w:pPr>
        <w:pStyle w:val="ListParagraph"/>
        <w:numPr>
          <w:ilvl w:val="0"/>
          <w:numId w:val="3"/>
        </w:numPr>
        <w:spacing w:after="0" w:line="240" w:lineRule="auto"/>
        <w:rPr>
          <w:rFonts w:eastAsia="Times New Roman"/>
          <w:sz w:val="20"/>
          <w:szCs w:val="20"/>
        </w:rPr>
      </w:pPr>
      <w:hyperlink r:id="rId30" w:history="1">
        <w:r w:rsidR="00C61501" w:rsidRPr="00A7002E">
          <w:rPr>
            <w:rStyle w:val="Hyperlink"/>
            <w:rFonts w:eastAsia="Times New Roman"/>
            <w:sz w:val="20"/>
            <w:szCs w:val="20"/>
          </w:rPr>
          <w:t>S.1435</w:t>
        </w:r>
      </w:hyperlink>
      <w:r w:rsidR="00C61501" w:rsidRPr="00A7002E">
        <w:rPr>
          <w:rFonts w:eastAsia="Times New Roman"/>
          <w:sz w:val="20"/>
          <w:szCs w:val="20"/>
        </w:rPr>
        <w:t xml:space="preserve"> - A bill to require the Director of the Bureau of Land Management to withdraw a rule of the Bureau of Land Management relating to conservation and landscape health.</w:t>
      </w:r>
    </w:p>
    <w:p w:rsidR="00C61501" w:rsidRPr="00A7002E" w:rsidRDefault="00000000" w:rsidP="00C61501">
      <w:pPr>
        <w:pStyle w:val="ListParagraph"/>
        <w:numPr>
          <w:ilvl w:val="0"/>
          <w:numId w:val="3"/>
        </w:numPr>
        <w:spacing w:after="0" w:line="240" w:lineRule="auto"/>
        <w:rPr>
          <w:rFonts w:eastAsia="Times New Roman"/>
          <w:sz w:val="20"/>
          <w:szCs w:val="20"/>
        </w:rPr>
      </w:pPr>
      <w:hyperlink r:id="rId31" w:history="1">
        <w:r w:rsidR="00C61501" w:rsidRPr="00A7002E">
          <w:rPr>
            <w:rStyle w:val="Hyperlink"/>
            <w:rFonts w:eastAsia="Times New Roman"/>
            <w:sz w:val="20"/>
            <w:szCs w:val="20"/>
          </w:rPr>
          <w:t>S.1456</w:t>
        </w:r>
      </w:hyperlink>
      <w:r w:rsidR="00C61501" w:rsidRPr="00A7002E">
        <w:rPr>
          <w:rFonts w:eastAsia="Times New Roman"/>
          <w:sz w:val="20"/>
          <w:szCs w:val="20"/>
        </w:rPr>
        <w:t xml:space="preserve"> - SPUR Act</w:t>
      </w:r>
    </w:p>
    <w:p w:rsidR="00C61501" w:rsidRPr="00A7002E" w:rsidRDefault="00000000" w:rsidP="00C61501">
      <w:pPr>
        <w:pStyle w:val="ListParagraph"/>
        <w:numPr>
          <w:ilvl w:val="0"/>
          <w:numId w:val="3"/>
        </w:numPr>
        <w:spacing w:after="0" w:line="240" w:lineRule="auto"/>
        <w:rPr>
          <w:rFonts w:eastAsia="Times New Roman"/>
          <w:sz w:val="20"/>
          <w:szCs w:val="20"/>
        </w:rPr>
      </w:pPr>
      <w:hyperlink r:id="rId32" w:history="1">
        <w:r w:rsidR="00C61501" w:rsidRPr="00A7002E">
          <w:rPr>
            <w:rStyle w:val="Hyperlink"/>
            <w:rFonts w:eastAsia="Times New Roman"/>
            <w:sz w:val="20"/>
            <w:szCs w:val="20"/>
          </w:rPr>
          <w:t>S.1521</w:t>
        </w:r>
      </w:hyperlink>
      <w:r w:rsidR="00C61501" w:rsidRPr="00A7002E">
        <w:rPr>
          <w:rFonts w:eastAsia="Times New Roman"/>
          <w:sz w:val="20"/>
          <w:szCs w:val="20"/>
        </w:rPr>
        <w:t xml:space="preserve"> - Community and Hydropower Improvement Act</w:t>
      </w:r>
    </w:p>
    <w:p w:rsidR="00C61501" w:rsidRPr="00A7002E" w:rsidRDefault="00000000" w:rsidP="00C61501">
      <w:pPr>
        <w:pStyle w:val="ListParagraph"/>
        <w:numPr>
          <w:ilvl w:val="0"/>
          <w:numId w:val="3"/>
        </w:numPr>
        <w:spacing w:after="0" w:line="240" w:lineRule="auto"/>
        <w:rPr>
          <w:rFonts w:eastAsia="Times New Roman"/>
          <w:sz w:val="20"/>
          <w:szCs w:val="20"/>
        </w:rPr>
      </w:pPr>
      <w:hyperlink r:id="rId33" w:history="1">
        <w:r w:rsidR="00C61501" w:rsidRPr="00A7002E">
          <w:rPr>
            <w:rStyle w:val="Hyperlink"/>
            <w:rFonts w:eastAsia="Times New Roman"/>
            <w:sz w:val="20"/>
            <w:szCs w:val="20"/>
          </w:rPr>
          <w:t>S.1576</w:t>
        </w:r>
      </w:hyperlink>
      <w:r w:rsidR="00C61501" w:rsidRPr="00A7002E">
        <w:rPr>
          <w:rFonts w:eastAsia="Times New Roman"/>
          <w:sz w:val="20"/>
          <w:szCs w:val="20"/>
        </w:rPr>
        <w:t xml:space="preserve"> - CREST Act of 2023</w:t>
      </w:r>
    </w:p>
    <w:p w:rsidR="00C61501" w:rsidRPr="00A7002E" w:rsidRDefault="00000000" w:rsidP="00C61501">
      <w:pPr>
        <w:pStyle w:val="ListParagraph"/>
        <w:numPr>
          <w:ilvl w:val="0"/>
          <w:numId w:val="3"/>
        </w:numPr>
        <w:spacing w:after="0" w:line="240" w:lineRule="auto"/>
        <w:rPr>
          <w:rFonts w:eastAsia="Times New Roman"/>
          <w:sz w:val="20"/>
          <w:szCs w:val="20"/>
        </w:rPr>
      </w:pPr>
      <w:hyperlink r:id="rId34" w:history="1">
        <w:r w:rsidR="00C61501" w:rsidRPr="00A7002E">
          <w:rPr>
            <w:rStyle w:val="Hyperlink"/>
            <w:rFonts w:eastAsia="Times New Roman"/>
            <w:sz w:val="20"/>
            <w:szCs w:val="20"/>
          </w:rPr>
          <w:t>S.240</w:t>
        </w:r>
      </w:hyperlink>
      <w:r w:rsidR="00C61501" w:rsidRPr="00A7002E">
        <w:rPr>
          <w:rFonts w:eastAsia="Times New Roman"/>
          <w:sz w:val="20"/>
          <w:szCs w:val="20"/>
        </w:rPr>
        <w:t xml:space="preserve"> - Gas Stove Protection and Freedom Act (Commerce)</w:t>
      </w:r>
    </w:p>
    <w:p w:rsidR="00C61501" w:rsidRPr="00A7002E" w:rsidRDefault="00000000" w:rsidP="00C61501">
      <w:pPr>
        <w:pStyle w:val="ListParagraph"/>
        <w:numPr>
          <w:ilvl w:val="0"/>
          <w:numId w:val="3"/>
        </w:numPr>
        <w:spacing w:after="0" w:line="240" w:lineRule="auto"/>
        <w:rPr>
          <w:rFonts w:eastAsia="Times New Roman"/>
          <w:sz w:val="20"/>
          <w:szCs w:val="20"/>
        </w:rPr>
      </w:pPr>
      <w:hyperlink r:id="rId35" w:history="1">
        <w:r w:rsidR="00C61501" w:rsidRPr="00A7002E">
          <w:rPr>
            <w:rStyle w:val="Hyperlink"/>
            <w:rFonts w:eastAsia="Times New Roman"/>
            <w:sz w:val="20"/>
            <w:szCs w:val="20"/>
          </w:rPr>
          <w:t>S.244</w:t>
        </w:r>
      </w:hyperlink>
      <w:r w:rsidR="00C61501" w:rsidRPr="00A7002E">
        <w:rPr>
          <w:rFonts w:eastAsia="Times New Roman"/>
          <w:sz w:val="20"/>
          <w:szCs w:val="20"/>
        </w:rPr>
        <w:t xml:space="preserve"> - Stove Act (HSGAC)</w:t>
      </w:r>
    </w:p>
    <w:p w:rsidR="00C61501" w:rsidRPr="00A7002E" w:rsidRDefault="00000000" w:rsidP="00C61501">
      <w:pPr>
        <w:pStyle w:val="ListParagraph"/>
        <w:numPr>
          <w:ilvl w:val="0"/>
          <w:numId w:val="3"/>
        </w:numPr>
        <w:spacing w:after="0" w:line="240" w:lineRule="auto"/>
        <w:rPr>
          <w:rFonts w:eastAsia="Times New Roman"/>
          <w:sz w:val="20"/>
          <w:szCs w:val="20"/>
        </w:rPr>
      </w:pPr>
      <w:hyperlink r:id="rId36" w:history="1">
        <w:r w:rsidR="00C61501" w:rsidRPr="00A7002E">
          <w:rPr>
            <w:rStyle w:val="Hyperlink"/>
            <w:rFonts w:eastAsia="Times New Roman"/>
            <w:sz w:val="20"/>
            <w:szCs w:val="20"/>
          </w:rPr>
          <w:t>S.647</w:t>
        </w:r>
      </w:hyperlink>
      <w:r w:rsidR="00C61501" w:rsidRPr="00A7002E">
        <w:rPr>
          <w:rFonts w:eastAsia="Times New Roman"/>
          <w:sz w:val="20"/>
          <w:szCs w:val="20"/>
        </w:rPr>
        <w:t xml:space="preserve"> - Hydrogen for Ports Act of 2023 (Commerce)</w:t>
      </w:r>
    </w:p>
    <w:p w:rsidR="00C61501" w:rsidRPr="00A7002E" w:rsidRDefault="00000000" w:rsidP="00C61501">
      <w:pPr>
        <w:pStyle w:val="ListParagraph"/>
        <w:numPr>
          <w:ilvl w:val="0"/>
          <w:numId w:val="3"/>
        </w:numPr>
        <w:spacing w:after="0" w:line="240" w:lineRule="auto"/>
        <w:rPr>
          <w:rFonts w:eastAsia="Times New Roman"/>
          <w:sz w:val="20"/>
          <w:szCs w:val="20"/>
        </w:rPr>
      </w:pPr>
      <w:hyperlink r:id="rId37" w:history="1">
        <w:r w:rsidR="00C61501" w:rsidRPr="00A7002E">
          <w:rPr>
            <w:rStyle w:val="Hyperlink"/>
            <w:rFonts w:eastAsia="Times New Roman"/>
            <w:sz w:val="20"/>
            <w:szCs w:val="20"/>
          </w:rPr>
          <w:t>S.782</w:t>
        </w:r>
      </w:hyperlink>
      <w:r w:rsidR="00C61501" w:rsidRPr="00A7002E">
        <w:rPr>
          <w:rFonts w:eastAsia="Times New Roman"/>
          <w:sz w:val="20"/>
          <w:szCs w:val="20"/>
        </w:rPr>
        <w:t xml:space="preserve"> - Free American Energy Act (SFC)</w:t>
      </w:r>
    </w:p>
    <w:p w:rsidR="00C61501" w:rsidRPr="00A7002E" w:rsidRDefault="00000000" w:rsidP="00C61501">
      <w:pPr>
        <w:pStyle w:val="ListParagraph"/>
        <w:numPr>
          <w:ilvl w:val="0"/>
          <w:numId w:val="3"/>
        </w:numPr>
        <w:spacing w:after="0" w:line="240" w:lineRule="auto"/>
        <w:rPr>
          <w:rFonts w:eastAsia="Times New Roman"/>
          <w:sz w:val="20"/>
          <w:szCs w:val="20"/>
        </w:rPr>
      </w:pPr>
      <w:hyperlink r:id="rId38" w:history="1">
        <w:r w:rsidR="00C61501" w:rsidRPr="00A7002E">
          <w:rPr>
            <w:rStyle w:val="Hyperlink"/>
            <w:rFonts w:eastAsia="Times New Roman"/>
            <w:sz w:val="20"/>
            <w:szCs w:val="20"/>
          </w:rPr>
          <w:t>S.876</w:t>
        </w:r>
      </w:hyperlink>
      <w:r w:rsidR="00C61501" w:rsidRPr="00A7002E">
        <w:rPr>
          <w:rFonts w:eastAsia="Times New Roman"/>
          <w:sz w:val="20"/>
          <w:szCs w:val="20"/>
        </w:rPr>
        <w:t xml:space="preserve"> </w:t>
      </w:r>
      <w:r w:rsidR="00C523C4" w:rsidRPr="00A7002E">
        <w:rPr>
          <w:rFonts w:eastAsia="Times New Roman"/>
          <w:sz w:val="20"/>
          <w:szCs w:val="20"/>
        </w:rPr>
        <w:t>-</w:t>
      </w:r>
      <w:r w:rsidR="00C61501" w:rsidRPr="00A7002E">
        <w:rPr>
          <w:rFonts w:eastAsia="Times New Roman"/>
          <w:sz w:val="20"/>
          <w:szCs w:val="20"/>
        </w:rPr>
        <w:t xml:space="preserve"> 90-Day Review Act </w:t>
      </w:r>
    </w:p>
    <w:p w:rsidR="00C61501" w:rsidRPr="00A7002E" w:rsidRDefault="00000000" w:rsidP="00C61501">
      <w:pPr>
        <w:pStyle w:val="ListParagraph"/>
        <w:numPr>
          <w:ilvl w:val="0"/>
          <w:numId w:val="3"/>
        </w:numPr>
        <w:spacing w:after="0" w:line="240" w:lineRule="auto"/>
        <w:rPr>
          <w:rFonts w:eastAsia="Times New Roman"/>
          <w:sz w:val="20"/>
          <w:szCs w:val="20"/>
        </w:rPr>
      </w:pPr>
      <w:hyperlink r:id="rId39" w:history="1">
        <w:r w:rsidR="00C61501" w:rsidRPr="00A7002E">
          <w:rPr>
            <w:rStyle w:val="Hyperlink"/>
            <w:rFonts w:eastAsia="Times New Roman"/>
            <w:sz w:val="20"/>
            <w:szCs w:val="20"/>
          </w:rPr>
          <w:t>S.877</w:t>
        </w:r>
      </w:hyperlink>
      <w:r w:rsidR="00C61501" w:rsidRPr="00A7002E">
        <w:rPr>
          <w:rFonts w:eastAsia="Times New Roman"/>
          <w:sz w:val="20"/>
          <w:szCs w:val="20"/>
        </w:rPr>
        <w:t xml:space="preserve"> </w:t>
      </w:r>
      <w:r w:rsidR="00C523C4" w:rsidRPr="00A7002E">
        <w:rPr>
          <w:rFonts w:eastAsia="Times New Roman"/>
          <w:sz w:val="20"/>
          <w:szCs w:val="20"/>
        </w:rPr>
        <w:t>-</w:t>
      </w:r>
      <w:r w:rsidR="00C61501" w:rsidRPr="00A7002E">
        <w:rPr>
          <w:rFonts w:eastAsia="Times New Roman"/>
          <w:sz w:val="20"/>
          <w:szCs w:val="20"/>
        </w:rPr>
        <w:t xml:space="preserve"> Federal Permitting Modernization Act of 2023 </w:t>
      </w:r>
    </w:p>
    <w:p w:rsidR="00C61501" w:rsidRPr="00A7002E" w:rsidRDefault="00000000" w:rsidP="00C61501">
      <w:pPr>
        <w:pStyle w:val="ListParagraph"/>
        <w:numPr>
          <w:ilvl w:val="0"/>
          <w:numId w:val="3"/>
        </w:numPr>
        <w:spacing w:after="0" w:line="240" w:lineRule="auto"/>
        <w:rPr>
          <w:rFonts w:eastAsia="Times New Roman"/>
          <w:sz w:val="20"/>
          <w:szCs w:val="20"/>
        </w:rPr>
      </w:pPr>
      <w:hyperlink r:id="rId40" w:history="1">
        <w:r w:rsidR="00C61501" w:rsidRPr="00A7002E">
          <w:rPr>
            <w:rStyle w:val="Hyperlink"/>
            <w:rFonts w:eastAsia="Times New Roman"/>
            <w:sz w:val="20"/>
            <w:szCs w:val="20"/>
          </w:rPr>
          <w:t>S.1022</w:t>
        </w:r>
      </w:hyperlink>
      <w:r w:rsidR="00C61501" w:rsidRPr="00A7002E">
        <w:rPr>
          <w:rFonts w:eastAsia="Times New Roman"/>
          <w:sz w:val="20"/>
          <w:szCs w:val="20"/>
        </w:rPr>
        <w:t xml:space="preserve"> </w:t>
      </w:r>
      <w:r w:rsidR="00C523C4" w:rsidRPr="00A7002E">
        <w:rPr>
          <w:rFonts w:eastAsia="Times New Roman"/>
          <w:sz w:val="20"/>
          <w:szCs w:val="20"/>
        </w:rPr>
        <w:t>-</w:t>
      </w:r>
      <w:r w:rsidR="00C61501" w:rsidRPr="00A7002E">
        <w:rPr>
          <w:rFonts w:eastAsia="Times New Roman"/>
          <w:sz w:val="20"/>
          <w:szCs w:val="20"/>
        </w:rPr>
        <w:t xml:space="preserve"> Define WOTUS Act of 2023 </w:t>
      </w:r>
    </w:p>
    <w:p w:rsidR="00C61501" w:rsidRPr="00A7002E" w:rsidRDefault="00000000" w:rsidP="00C61501">
      <w:pPr>
        <w:pStyle w:val="ListParagraph"/>
        <w:numPr>
          <w:ilvl w:val="0"/>
          <w:numId w:val="3"/>
        </w:numPr>
        <w:spacing w:after="0" w:line="240" w:lineRule="auto"/>
        <w:rPr>
          <w:rFonts w:eastAsia="Times New Roman"/>
          <w:sz w:val="20"/>
          <w:szCs w:val="20"/>
        </w:rPr>
      </w:pPr>
      <w:hyperlink r:id="rId41" w:history="1">
        <w:r w:rsidR="00C61501" w:rsidRPr="00A7002E">
          <w:rPr>
            <w:rStyle w:val="Hyperlink"/>
            <w:rFonts w:eastAsia="Times New Roman"/>
            <w:sz w:val="20"/>
            <w:szCs w:val="20"/>
          </w:rPr>
          <w:t>S.1111</w:t>
        </w:r>
      </w:hyperlink>
      <w:r w:rsidR="00C61501" w:rsidRPr="00A7002E">
        <w:rPr>
          <w:rFonts w:eastAsia="Times New Roman"/>
          <w:sz w:val="20"/>
          <w:szCs w:val="20"/>
        </w:rPr>
        <w:t xml:space="preserve"> </w:t>
      </w:r>
      <w:r w:rsidR="00C523C4" w:rsidRPr="00A7002E">
        <w:rPr>
          <w:rFonts w:eastAsia="Times New Roman"/>
          <w:sz w:val="20"/>
          <w:szCs w:val="20"/>
        </w:rPr>
        <w:t>-</w:t>
      </w:r>
      <w:r w:rsidR="00C61501" w:rsidRPr="00A7002E">
        <w:rPr>
          <w:rFonts w:eastAsia="Times New Roman"/>
          <w:sz w:val="20"/>
          <w:szCs w:val="20"/>
        </w:rPr>
        <w:t xml:space="preserve"> ADVANCE Act of 2023</w:t>
      </w:r>
    </w:p>
    <w:p w:rsidR="00C61501" w:rsidRPr="00A7002E" w:rsidRDefault="00000000" w:rsidP="00C61501">
      <w:pPr>
        <w:pStyle w:val="ListParagraph"/>
        <w:numPr>
          <w:ilvl w:val="0"/>
          <w:numId w:val="3"/>
        </w:numPr>
        <w:spacing w:after="0" w:line="240" w:lineRule="auto"/>
        <w:rPr>
          <w:rFonts w:eastAsia="Times New Roman"/>
          <w:sz w:val="20"/>
          <w:szCs w:val="20"/>
        </w:rPr>
      </w:pPr>
      <w:hyperlink r:id="rId42" w:history="1">
        <w:r w:rsidR="00C61501" w:rsidRPr="00A7002E">
          <w:rPr>
            <w:rStyle w:val="Hyperlink"/>
            <w:rFonts w:eastAsia="Times New Roman"/>
            <w:sz w:val="20"/>
            <w:szCs w:val="20"/>
          </w:rPr>
          <w:t>S.1449</w:t>
        </w:r>
      </w:hyperlink>
      <w:r w:rsidR="00C61501" w:rsidRPr="00A7002E">
        <w:rPr>
          <w:rFonts w:eastAsia="Times New Roman"/>
          <w:sz w:val="20"/>
          <w:szCs w:val="20"/>
        </w:rPr>
        <w:t xml:space="preserve"> </w:t>
      </w:r>
      <w:r w:rsidR="00C523C4" w:rsidRPr="00A7002E">
        <w:rPr>
          <w:rFonts w:eastAsia="Times New Roman"/>
          <w:sz w:val="20"/>
          <w:szCs w:val="20"/>
        </w:rPr>
        <w:t>-</w:t>
      </w:r>
      <w:r w:rsidR="00C61501" w:rsidRPr="00A7002E">
        <w:rPr>
          <w:rFonts w:eastAsia="Times New Roman"/>
          <w:sz w:val="20"/>
          <w:szCs w:val="20"/>
        </w:rPr>
        <w:t xml:space="preserve"> RESTART Act</w:t>
      </w:r>
    </w:p>
    <w:p w:rsidR="00C61501" w:rsidRPr="00A7002E" w:rsidRDefault="00000000" w:rsidP="00C61501">
      <w:pPr>
        <w:pStyle w:val="ListParagraph"/>
        <w:numPr>
          <w:ilvl w:val="0"/>
          <w:numId w:val="3"/>
        </w:numPr>
        <w:spacing w:after="0" w:line="240" w:lineRule="auto"/>
        <w:rPr>
          <w:rFonts w:eastAsia="Times New Roman"/>
          <w:sz w:val="20"/>
          <w:szCs w:val="20"/>
        </w:rPr>
      </w:pPr>
      <w:hyperlink r:id="rId43" w:history="1">
        <w:r w:rsidR="00C61501" w:rsidRPr="00A7002E">
          <w:rPr>
            <w:rStyle w:val="Hyperlink"/>
            <w:rFonts w:eastAsia="Times New Roman"/>
            <w:sz w:val="20"/>
            <w:szCs w:val="20"/>
          </w:rPr>
          <w:t>S.1718</w:t>
        </w:r>
      </w:hyperlink>
      <w:r w:rsidR="00C61501" w:rsidRPr="00A7002E">
        <w:rPr>
          <w:rFonts w:eastAsia="Times New Roman"/>
          <w:sz w:val="20"/>
          <w:szCs w:val="20"/>
        </w:rPr>
        <w:t xml:space="preserve"> </w:t>
      </w:r>
      <w:r w:rsidR="00C523C4" w:rsidRPr="00A7002E">
        <w:rPr>
          <w:rFonts w:eastAsia="Times New Roman"/>
          <w:sz w:val="20"/>
          <w:szCs w:val="20"/>
        </w:rPr>
        <w:t>-</w:t>
      </w:r>
      <w:r w:rsidR="00C61501" w:rsidRPr="00A7002E">
        <w:rPr>
          <w:rFonts w:eastAsia="Times New Roman"/>
          <w:sz w:val="20"/>
          <w:szCs w:val="20"/>
        </w:rPr>
        <w:t xml:space="preserve"> A bill to amend the Safe Drinking Water Act to clarify the requisite timeline for making a decision on the approval or disapproval of a </w:t>
      </w:r>
      <w:proofErr w:type="gramStart"/>
      <w:r w:rsidR="00C61501" w:rsidRPr="00A7002E">
        <w:rPr>
          <w:rFonts w:eastAsia="Times New Roman"/>
          <w:sz w:val="20"/>
          <w:szCs w:val="20"/>
        </w:rPr>
        <w:t>State</w:t>
      </w:r>
      <w:proofErr w:type="gramEnd"/>
      <w:r w:rsidR="00C61501" w:rsidRPr="00A7002E">
        <w:rPr>
          <w:rFonts w:eastAsia="Times New Roman"/>
          <w:sz w:val="20"/>
          <w:szCs w:val="20"/>
        </w:rPr>
        <w:t xml:space="preserve"> underground injection control program, and for other purposes. </w:t>
      </w:r>
    </w:p>
    <w:p w:rsidR="008B2358" w:rsidRPr="00A7002E" w:rsidRDefault="008B2358" w:rsidP="00C61501">
      <w:pPr>
        <w:rPr>
          <w:sz w:val="20"/>
          <w:szCs w:val="20"/>
        </w:rPr>
      </w:pPr>
    </w:p>
    <w:sectPr w:rsidR="008B2358" w:rsidRPr="00A7002E" w:rsidSect="008F0EFB">
      <w:footerReference w:type="default" r:id="rId4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7AD8" w:rsidRDefault="00A07AD8" w:rsidP="008F0EFB">
      <w:pPr>
        <w:spacing w:after="0" w:line="240" w:lineRule="auto"/>
      </w:pPr>
      <w:r>
        <w:separator/>
      </w:r>
    </w:p>
  </w:endnote>
  <w:endnote w:type="continuationSeparator" w:id="0">
    <w:p w:rsidR="00A07AD8" w:rsidRDefault="00A07AD8" w:rsidP="008F0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0EFB" w:rsidRDefault="008F0EFB" w:rsidP="008F0EFB">
    <w:pPr>
      <w:pStyle w:val="Footer"/>
      <w:jc w:val="center"/>
    </w:pPr>
  </w:p>
  <w:p w:rsidR="008F0EFB" w:rsidRDefault="008F0EFB" w:rsidP="008F0EFB">
    <w:pPr>
      <w:pStyle w:val="Footer"/>
      <w:jc w:val="center"/>
    </w:pPr>
    <w:r>
      <w:rPr>
        <w:noProof/>
      </w:rPr>
      <w:drawing>
        <wp:inline distT="0" distB="0" distL="0" distR="0">
          <wp:extent cx="1688123" cy="613749"/>
          <wp:effectExtent l="0" t="0" r="0" b="0"/>
          <wp:docPr id="18905045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504588" name="Picture 1890504588"/>
                  <pic:cNvPicPr/>
                </pic:nvPicPr>
                <pic:blipFill>
                  <a:blip r:embed="rId1">
                    <a:extLst>
                      <a:ext uri="{28A0092B-C50C-407E-A947-70E740481C1C}">
                        <a14:useLocalDpi xmlns:a14="http://schemas.microsoft.com/office/drawing/2010/main" val="0"/>
                      </a:ext>
                    </a:extLst>
                  </a:blip>
                  <a:stretch>
                    <a:fillRect/>
                  </a:stretch>
                </pic:blipFill>
                <pic:spPr>
                  <a:xfrm>
                    <a:off x="0" y="0"/>
                    <a:ext cx="1723220" cy="62650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7AD8" w:rsidRDefault="00A07AD8" w:rsidP="008F0EFB">
      <w:pPr>
        <w:spacing w:after="0" w:line="240" w:lineRule="auto"/>
      </w:pPr>
      <w:r>
        <w:separator/>
      </w:r>
    </w:p>
  </w:footnote>
  <w:footnote w:type="continuationSeparator" w:id="0">
    <w:p w:rsidR="00A07AD8" w:rsidRDefault="00A07AD8" w:rsidP="008F0E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131A7"/>
    <w:multiLevelType w:val="hybridMultilevel"/>
    <w:tmpl w:val="2B6635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1284D90"/>
    <w:multiLevelType w:val="hybridMultilevel"/>
    <w:tmpl w:val="B6CE7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84025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5887270">
    <w:abstractNumId w:val="0"/>
  </w:num>
  <w:num w:numId="3" w16cid:durableId="26562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501"/>
    <w:rsid w:val="0006367D"/>
    <w:rsid w:val="002F709E"/>
    <w:rsid w:val="00852182"/>
    <w:rsid w:val="008B2358"/>
    <w:rsid w:val="008F0EFB"/>
    <w:rsid w:val="00A07AD8"/>
    <w:rsid w:val="00A7002E"/>
    <w:rsid w:val="00BE5C17"/>
    <w:rsid w:val="00C523C4"/>
    <w:rsid w:val="00C61501"/>
    <w:rsid w:val="00E140EB"/>
    <w:rsid w:val="00F36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FA70C"/>
  <w15:chartTrackingRefBased/>
  <w15:docId w15:val="{66D74538-0059-4F6F-832F-90EB37A64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5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1501"/>
    <w:rPr>
      <w:color w:val="0563C1" w:themeColor="hyperlink"/>
      <w:u w:val="single"/>
    </w:rPr>
  </w:style>
  <w:style w:type="paragraph" w:styleId="ListParagraph">
    <w:name w:val="List Paragraph"/>
    <w:basedOn w:val="Normal"/>
    <w:uiPriority w:val="34"/>
    <w:qFormat/>
    <w:rsid w:val="00C61501"/>
    <w:pPr>
      <w:ind w:left="720"/>
      <w:contextualSpacing/>
    </w:pPr>
  </w:style>
  <w:style w:type="paragraph" w:styleId="Header">
    <w:name w:val="header"/>
    <w:basedOn w:val="Normal"/>
    <w:link w:val="HeaderChar"/>
    <w:uiPriority w:val="99"/>
    <w:unhideWhenUsed/>
    <w:rsid w:val="008F0E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EFB"/>
  </w:style>
  <w:style w:type="paragraph" w:styleId="Footer">
    <w:name w:val="footer"/>
    <w:basedOn w:val="Normal"/>
    <w:link w:val="FooterChar"/>
    <w:uiPriority w:val="99"/>
    <w:unhideWhenUsed/>
    <w:rsid w:val="008F0E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gress.gov/bill/118th-congress/senate-bill/20?q=%7B%22search%22%3A%5B%22%22%5D%7D&amp;s=8&amp;r=4" TargetMode="External"/><Relationship Id="rId18" Type="http://schemas.openxmlformats.org/officeDocument/2006/relationships/hyperlink" Target="https://www.congress.gov/bill/118th-congress/senate-bill/337/text?s=8&amp;r=20&amp;q=%7B%22search%22%3A%5B%22%22%5D%7D" TargetMode="External"/><Relationship Id="rId26" Type="http://schemas.openxmlformats.org/officeDocument/2006/relationships/hyperlink" Target="https://www.congress.gov/bill/118th-congress/senate-bill/988/text?s=8&amp;r=40&amp;q=%7B%22search%22%3A%5B%22%22%5D%7D" TargetMode="External"/><Relationship Id="rId39" Type="http://schemas.openxmlformats.org/officeDocument/2006/relationships/hyperlink" Target="https://www.congress.gov/bill/118th-congress/senate-bill/877?q=%7B%22search%22%3A%5B%22%22%5D%7D&amp;s=6&amp;r=26" TargetMode="External"/><Relationship Id="rId21" Type="http://schemas.openxmlformats.org/officeDocument/2006/relationships/hyperlink" Target="https://www.congress.gov/bill/118th-congress/senate-bill/649?q=%7B%22search%22%3A%5B%22%22%5D%7D&amp;s=8&amp;r=28" TargetMode="External"/><Relationship Id="rId34" Type="http://schemas.openxmlformats.org/officeDocument/2006/relationships/hyperlink" Target="https://www.congress.gov/bill/118th-congress/senate-bill/240?q=%7B%22search%22%3A%5B%22energy%22%5D%7D&amp;s=1&amp;r=7" TargetMode="External"/><Relationship Id="rId42" Type="http://schemas.openxmlformats.org/officeDocument/2006/relationships/hyperlink" Target="https://www.congress.gov/bill/118th-congress/senate-bill/1449?q=%7B%22search%22%3A%5B%22%22%5D%7D&amp;s=6&amp;r=6" TargetMode="External"/><Relationship Id="rId7" Type="http://schemas.openxmlformats.org/officeDocument/2006/relationships/hyperlink" Target="https://www.congress.gov/bill/118th-congress/senate-joint-resolution/7?q=%7B%22search%22%3A%5B%22%22%5D%7D&amp;s=6&amp;r=38" TargetMode="External"/><Relationship Id="rId2" Type="http://schemas.openxmlformats.org/officeDocument/2006/relationships/styles" Target="styles.xml"/><Relationship Id="rId16" Type="http://schemas.openxmlformats.org/officeDocument/2006/relationships/hyperlink" Target="https://www.congress.gov/bill/118th-congress/senate-bill/34?q=%7B%22search%22%3A%5B%22%22%5D%7D&amp;s=8&amp;r=7" TargetMode="External"/><Relationship Id="rId29" Type="http://schemas.openxmlformats.org/officeDocument/2006/relationships/hyperlink" Target="https://www.congress.gov/bill/118th-congress/senate-bill/1324?q=%7B%22search%22%3A%5B%22%22%5D%7D&amp;s=8&amp;r=4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gress.gov/bill/118th-congress/senate-joint-resolution/24?q=%7B%22search%22%3A%5B%22%22%5D%7D&amp;s=6&amp;r=17" TargetMode="External"/><Relationship Id="rId24" Type="http://schemas.openxmlformats.org/officeDocument/2006/relationships/hyperlink" Target="https://www.congress.gov/bill/118th-congress/senate-bill/879/text?s=8&amp;r=34&amp;q=%7B%22search%22%3A%5B%22%22%5D%7D" TargetMode="External"/><Relationship Id="rId32" Type="http://schemas.openxmlformats.org/officeDocument/2006/relationships/hyperlink" Target="https://www.congress.gov/bill/118th-congress/senate-bill/1521?q=%7B%22search%22%3A%5B%22%22%5D%7D&amp;s=8&amp;r=54" TargetMode="External"/><Relationship Id="rId37" Type="http://schemas.openxmlformats.org/officeDocument/2006/relationships/hyperlink" Target="https://www.congress.gov/bill/118th-congress/senate-bill/782/all-info" TargetMode="External"/><Relationship Id="rId40" Type="http://schemas.openxmlformats.org/officeDocument/2006/relationships/hyperlink" Target="https://www.congress.gov/bill/118th-congress/senate-bill/1022?q=%7B%22search%22%3A%5B%22%22%5D%7D&amp;s=6&amp;r=20"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congress.gov/bill/118th-congress/senate-bill/31?q=%7B%22search%22%3A%5B%22%22%5D%7D&amp;s=8&amp;r=6" TargetMode="External"/><Relationship Id="rId23" Type="http://schemas.openxmlformats.org/officeDocument/2006/relationships/hyperlink" Target="https://www.congress.gov/bill/118th-congress/senate-bill/783?q=%7B%22search%22%3A%5B%22%22%5D%7D&amp;s=8&amp;r=30" TargetMode="External"/><Relationship Id="rId28" Type="http://schemas.openxmlformats.org/officeDocument/2006/relationships/hyperlink" Target="https://www.congress.gov/bill/118th-congress/senate-bill/1089?q=%7B%22search%22%3A%5B%22%22%5D%7D&amp;s=8&amp;r=46" TargetMode="External"/><Relationship Id="rId36" Type="http://schemas.openxmlformats.org/officeDocument/2006/relationships/hyperlink" Target="https://www.congress.gov/bill/118th-congress/senate-bill/647/cosponsors?s=2&amp;r=1&amp;q=%7B%22search%22%3A%5B%22hydrogen+for+ports+act%22%5D%7D" TargetMode="External"/><Relationship Id="rId10" Type="http://schemas.openxmlformats.org/officeDocument/2006/relationships/hyperlink" Target="https://www.congress.gov/bill/118th-congress/senate-joint-resolution/23?q=%7B%22search%22%3A%5B%22%22%5D%7D&amp;s=6&amp;r=18" TargetMode="External"/><Relationship Id="rId19" Type="http://schemas.openxmlformats.org/officeDocument/2006/relationships/hyperlink" Target="https://www.congress.gov/bill/118th-congress/senate-bill/438/text?s=8&amp;r=23&amp;q=%7B%22search%22%3A%5B%22%22%5D%7D" TargetMode="External"/><Relationship Id="rId31" Type="http://schemas.openxmlformats.org/officeDocument/2006/relationships/hyperlink" Target="https://www.congress.gov/bill/118th-congress/senate-bill/1456/text?s=8&amp;r=53&amp;q=%7B%22search%22%3A%5B%22%22%5D%7D"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ongress.gov/bill/118th-congress/senate-joint-resolution/11?q=%7B%22search%22%3A%5B%22%22%5D%7D&amp;s=6&amp;r=36" TargetMode="External"/><Relationship Id="rId14" Type="http://schemas.openxmlformats.org/officeDocument/2006/relationships/hyperlink" Target="https://www.congress.gov/bill/118th-congress/senate-bill/23?q=%7B%22search%22%3A%5B%22%22%5D%7D&amp;s=8&amp;r=5" TargetMode="External"/><Relationship Id="rId22" Type="http://schemas.openxmlformats.org/officeDocument/2006/relationships/hyperlink" Target="https://www.congress.gov/bill/118th-congress/senate-bill/763/text?s=8&amp;r=29&amp;q=%7B%22search%22%3A%5B%22%22%5D%7D" TargetMode="External"/><Relationship Id="rId27" Type="http://schemas.openxmlformats.org/officeDocument/2006/relationships/hyperlink" Target="https://www.congress.gov/bill/118th-congress/senate-bill/989/text?s=8&amp;r=41&amp;q=%7B%22search%22%3A%5B%22%22%5D%7D" TargetMode="External"/><Relationship Id="rId30" Type="http://schemas.openxmlformats.org/officeDocument/2006/relationships/hyperlink" Target="https://www.congress.gov/bill/118th-congress/senate-bill/1435?q=%7B%22search%22%3A%5B%22S.1435%22%5D%7D&amp;s=5&amp;r=1" TargetMode="External"/><Relationship Id="rId35" Type="http://schemas.openxmlformats.org/officeDocument/2006/relationships/hyperlink" Target="https://www.congress.gov/bill/118th-congress/senate-bill/244?q=%7B%22search%22%3A%5B%22stove+act%22%5D%7D&amp;s=1&amp;r=1" TargetMode="External"/><Relationship Id="rId43" Type="http://schemas.openxmlformats.org/officeDocument/2006/relationships/hyperlink" Target="https://www.congress.gov/bill/118th-congress/senate-bill/1718?q=%7B%22search%22%3A%5B%22%22%5D%7D&amp;s=6&amp;r=3" TargetMode="External"/><Relationship Id="rId8" Type="http://schemas.openxmlformats.org/officeDocument/2006/relationships/hyperlink" Target="https://www.congress.gov/bill/118th-congress/senate-joint-resolution/9?q=%7B%22search%22%3A%5B%22%22%5D%7D&amp;s=6&amp;r=37" TargetMode="External"/><Relationship Id="rId3" Type="http://schemas.openxmlformats.org/officeDocument/2006/relationships/settings" Target="settings.xml"/><Relationship Id="rId12" Type="http://schemas.openxmlformats.org/officeDocument/2006/relationships/hyperlink" Target="https://www.congress.gov/bill/118th-congress/senate-bill/19?q=%7B%22search%22%3A%5B%22%22%5D%7D&amp;s=8&amp;r=3" TargetMode="External"/><Relationship Id="rId17" Type="http://schemas.openxmlformats.org/officeDocument/2006/relationships/hyperlink" Target="https://www.congress.gov/bill/118th-congress/senate-bill/319?q=%7B%22search%22%3A%5B%22%22%5D%7D&amp;s=8&amp;r=18" TargetMode="External"/><Relationship Id="rId25" Type="http://schemas.openxmlformats.org/officeDocument/2006/relationships/hyperlink" Target="https://www.congress.gov/bill/118th-congress/senate-bill/947/text?s=8&amp;r=39&amp;q=%7B%22search%22%3A%5B%22%22%5D%7D" TargetMode="External"/><Relationship Id="rId33" Type="http://schemas.openxmlformats.org/officeDocument/2006/relationships/hyperlink" Target="https://www.congress.gov/bill/118th-congress/senate-bill/1576?s=1&amp;r=14" TargetMode="External"/><Relationship Id="rId38" Type="http://schemas.openxmlformats.org/officeDocument/2006/relationships/hyperlink" Target="https://www.congress.gov/bill/118th-congress/senate-bill/876?q=%7B%22search%22%3A%5B%22%22%5D%7D&amp;s=6&amp;r=27" TargetMode="External"/><Relationship Id="rId46" Type="http://schemas.openxmlformats.org/officeDocument/2006/relationships/theme" Target="theme/theme1.xml"/><Relationship Id="rId20" Type="http://schemas.openxmlformats.org/officeDocument/2006/relationships/hyperlink" Target="https://www.congress.gov/bill/118th-congress/senate-bill/535/text?s=8&amp;r=25&amp;q=%7B%22search%22%3A%5B%22%22%5D%7D" TargetMode="External"/><Relationship Id="rId41" Type="http://schemas.openxmlformats.org/officeDocument/2006/relationships/hyperlink" Target="https://www.congress.gov/bill/118th-congress/senate-bill/1111?q=%7B%22search%22%3A%5B%22%22%5D%7D&amp;s=6&amp;r=1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1180</Words>
  <Characters>6729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Brooks (Republican-Conf)</dc:creator>
  <cp:keywords/>
  <dc:description/>
  <cp:lastModifiedBy>King, Andrew (Republican-Conf)</cp:lastModifiedBy>
  <cp:revision>9</cp:revision>
  <dcterms:created xsi:type="dcterms:W3CDTF">2023-06-12T21:10:00Z</dcterms:created>
  <dcterms:modified xsi:type="dcterms:W3CDTF">2023-06-13T15:12:00Z</dcterms:modified>
</cp:coreProperties>
</file>